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DE" w:rsidRPr="000B48DE" w:rsidRDefault="000B48DE" w:rsidP="000B48DE">
      <w:pPr>
        <w:spacing w:after="0" w:line="240" w:lineRule="auto"/>
        <w:rPr>
          <w:rFonts w:ascii="Arial" w:hAnsi="Arial" w:cs="Arial"/>
          <w:sz w:val="14"/>
          <w:szCs w:val="14"/>
        </w:rPr>
      </w:pPr>
      <w:r w:rsidRPr="000B48DE">
        <w:rPr>
          <w:rFonts w:ascii="Arial" w:hAnsi="Arial" w:cs="Arial"/>
          <w:b/>
          <w:sz w:val="14"/>
          <w:szCs w:val="14"/>
        </w:rPr>
        <w:t>OCFS-5008</w:t>
      </w:r>
      <w:r w:rsidRPr="000B48DE">
        <w:rPr>
          <w:rFonts w:ascii="Arial" w:hAnsi="Arial" w:cs="Arial"/>
          <w:sz w:val="14"/>
          <w:szCs w:val="14"/>
        </w:rPr>
        <w:t xml:space="preserve"> (</w:t>
      </w:r>
      <w:r w:rsidR="00525533">
        <w:rPr>
          <w:rFonts w:ascii="Arial" w:hAnsi="Arial" w:cs="Arial"/>
          <w:sz w:val="14"/>
          <w:szCs w:val="14"/>
        </w:rPr>
        <w:t>3</w:t>
      </w:r>
      <w:r w:rsidRPr="000B48DE">
        <w:rPr>
          <w:rFonts w:ascii="Arial" w:hAnsi="Arial" w:cs="Arial"/>
          <w:sz w:val="14"/>
          <w:szCs w:val="14"/>
        </w:rPr>
        <w:t>/201</w:t>
      </w:r>
      <w:r w:rsidR="00525533">
        <w:rPr>
          <w:rFonts w:ascii="Arial" w:hAnsi="Arial" w:cs="Arial"/>
          <w:sz w:val="14"/>
          <w:szCs w:val="14"/>
        </w:rPr>
        <w:t>5</w:t>
      </w:r>
      <w:r w:rsidRPr="000B48DE">
        <w:rPr>
          <w:rFonts w:ascii="Arial" w:hAnsi="Arial" w:cs="Arial"/>
          <w:sz w:val="14"/>
          <w:szCs w:val="14"/>
        </w:rPr>
        <w:t>)</w:t>
      </w:r>
    </w:p>
    <w:p w:rsidR="000B48DE" w:rsidRPr="000B48DE" w:rsidRDefault="000B48DE" w:rsidP="000B48DE">
      <w:pPr>
        <w:spacing w:after="0" w:line="240" w:lineRule="auto"/>
        <w:jc w:val="center"/>
        <w:rPr>
          <w:rFonts w:ascii="Arial" w:hAnsi="Arial" w:cs="Arial"/>
          <w:sz w:val="18"/>
          <w:szCs w:val="18"/>
        </w:rPr>
      </w:pPr>
      <w:r w:rsidRPr="000B48DE">
        <w:rPr>
          <w:rFonts w:ascii="Arial" w:hAnsi="Arial" w:cs="Arial"/>
          <w:sz w:val="18"/>
          <w:szCs w:val="18"/>
        </w:rPr>
        <w:t>NEW YORK STATE</w:t>
      </w:r>
    </w:p>
    <w:p w:rsidR="000B48DE" w:rsidRPr="000B48DE" w:rsidRDefault="000B48DE" w:rsidP="000B48DE">
      <w:pPr>
        <w:spacing w:after="0" w:line="240" w:lineRule="auto"/>
        <w:jc w:val="center"/>
        <w:rPr>
          <w:rFonts w:ascii="Arial" w:hAnsi="Arial" w:cs="Arial"/>
          <w:sz w:val="18"/>
          <w:szCs w:val="18"/>
        </w:rPr>
      </w:pPr>
      <w:r w:rsidRPr="000B48DE">
        <w:rPr>
          <w:rFonts w:ascii="Arial" w:hAnsi="Arial" w:cs="Arial"/>
          <w:sz w:val="18"/>
          <w:szCs w:val="18"/>
        </w:rPr>
        <w:t>OFFICE OF CHILDREN AND FAMILY SERVICES</w:t>
      </w:r>
    </w:p>
    <w:p w:rsidR="000B48DE" w:rsidRPr="000B48DE" w:rsidRDefault="000B48DE" w:rsidP="00E65274">
      <w:pPr>
        <w:spacing w:after="120" w:line="240" w:lineRule="auto"/>
        <w:jc w:val="center"/>
        <w:rPr>
          <w:rFonts w:ascii="Arial" w:hAnsi="Arial" w:cs="Arial"/>
          <w:b/>
          <w:sz w:val="24"/>
          <w:szCs w:val="24"/>
        </w:rPr>
      </w:pPr>
      <w:r w:rsidRPr="000B48DE">
        <w:rPr>
          <w:rFonts w:ascii="Arial" w:hAnsi="Arial" w:cs="Arial"/>
          <w:b/>
          <w:sz w:val="24"/>
          <w:szCs w:val="24"/>
        </w:rPr>
        <w:t>RESOURCE ALLOCATION PLAN</w:t>
      </w:r>
    </w:p>
    <w:p w:rsidR="00662188" w:rsidRPr="00662188" w:rsidRDefault="00662188" w:rsidP="00662188">
      <w:pPr>
        <w:spacing w:after="0" w:line="260" w:lineRule="exact"/>
        <w:jc w:val="both"/>
        <w:rPr>
          <w:rFonts w:ascii="Arial" w:hAnsi="Arial" w:cs="Arial"/>
          <w:sz w:val="20"/>
          <w:szCs w:val="20"/>
        </w:rPr>
      </w:pPr>
      <w:r w:rsidRPr="00662188">
        <w:rPr>
          <w:rFonts w:ascii="Arial" w:hAnsi="Arial" w:cs="Arial"/>
          <w:sz w:val="20"/>
          <w:szCs w:val="20"/>
        </w:rPr>
        <w:t xml:space="preserve">Submitted herewith and incorporated herein is the Resource Allocation Package for </w:t>
      </w:r>
      <w:bookmarkStart w:id="0" w:name="Text1"/>
      <w:r w:rsidR="00005B34" w:rsidRPr="00662188">
        <w:fldChar w:fldCharType="begin">
          <w:ffData>
            <w:name w:val="Text1"/>
            <w:enabled/>
            <w:calcOnExit w:val="0"/>
            <w:textInput/>
          </w:ffData>
        </w:fldChar>
      </w:r>
      <w:r w:rsidRPr="00662188">
        <w:rPr>
          <w:rFonts w:ascii="Arial" w:hAnsi="Arial" w:cs="Arial"/>
          <w:sz w:val="20"/>
          <w:szCs w:val="20"/>
          <w:u w:val="single"/>
        </w:rPr>
        <w:instrText xml:space="preserve"> FORMTEXT </w:instrText>
      </w:r>
      <w:r w:rsidR="00005B34" w:rsidRPr="00662188">
        <w:fldChar w:fldCharType="separate"/>
      </w:r>
      <w:r w:rsidR="000C2A5E">
        <w:t>Montgomery</w:t>
      </w:r>
      <w:r w:rsidR="00005B34" w:rsidRPr="00662188">
        <w:fldChar w:fldCharType="end"/>
      </w:r>
      <w:bookmarkEnd w:id="0"/>
      <w:r w:rsidRPr="00662188">
        <w:rPr>
          <w:rFonts w:ascii="Arial" w:hAnsi="Arial" w:cs="Arial"/>
          <w:sz w:val="20"/>
          <w:szCs w:val="20"/>
        </w:rPr>
        <w:t xml:space="preserve"> County, containing the youth services program and project applications for the </w:t>
      </w:r>
      <w:bookmarkStart w:id="1" w:name="Text2"/>
      <w:r w:rsidR="00005B34" w:rsidRPr="00662188">
        <w:fldChar w:fldCharType="begin">
          <w:ffData>
            <w:name w:val="Text2"/>
            <w:enabled/>
            <w:calcOnExit w:val="0"/>
            <w:textInput/>
          </w:ffData>
        </w:fldChar>
      </w:r>
      <w:r w:rsidRPr="00662188">
        <w:rPr>
          <w:rFonts w:ascii="Arial" w:hAnsi="Arial" w:cs="Arial"/>
          <w:sz w:val="20"/>
          <w:szCs w:val="20"/>
          <w:u w:val="single"/>
        </w:rPr>
        <w:instrText xml:space="preserve"> FORMTEXT </w:instrText>
      </w:r>
      <w:r w:rsidR="00005B34" w:rsidRPr="00662188">
        <w:fldChar w:fldCharType="separate"/>
      </w:r>
      <w:r w:rsidR="000C2A5E">
        <w:t>201</w:t>
      </w:r>
      <w:r w:rsidR="0073340D">
        <w:t>7</w:t>
      </w:r>
      <w:r w:rsidR="00005B34" w:rsidRPr="00662188">
        <w:fldChar w:fldCharType="end"/>
      </w:r>
      <w:bookmarkEnd w:id="1"/>
      <w:r w:rsidRPr="00662188">
        <w:rPr>
          <w:rFonts w:ascii="Arial" w:hAnsi="Arial" w:cs="Arial"/>
          <w:sz w:val="20"/>
          <w:szCs w:val="20"/>
        </w:rPr>
        <w:t xml:space="preserve"> program year. This submission is one of the required components of the Children and Family Services Plan, which was approved by the Office of Children and Family Services (OCFS) on </w:t>
      </w:r>
      <w:bookmarkStart w:id="2" w:name="Text3"/>
      <w:r w:rsidR="00005B34" w:rsidRPr="00662188">
        <w:fldChar w:fldCharType="begin">
          <w:ffData>
            <w:name w:val="Text3"/>
            <w:enabled/>
            <w:calcOnExit w:val="0"/>
            <w:textInput/>
          </w:ffData>
        </w:fldChar>
      </w:r>
      <w:r w:rsidRPr="00662188">
        <w:rPr>
          <w:rFonts w:ascii="Arial" w:hAnsi="Arial" w:cs="Arial"/>
          <w:sz w:val="20"/>
          <w:szCs w:val="20"/>
          <w:u w:val="single"/>
        </w:rPr>
        <w:instrText xml:space="preserve"> FORMTEXT </w:instrText>
      </w:r>
      <w:r w:rsidR="00005B34" w:rsidRPr="00662188">
        <w:fldChar w:fldCharType="separate"/>
      </w:r>
      <w:r w:rsidR="001707CB">
        <w:t xml:space="preserve">   </w:t>
      </w:r>
      <w:r w:rsidR="00651C73">
        <w:t xml:space="preserve">    </w:t>
      </w:r>
      <w:r w:rsidR="00AC1BE4">
        <w:t>May 2, 2017</w:t>
      </w:r>
      <w:r w:rsidR="00651C73">
        <w:t xml:space="preserve">         </w:t>
      </w:r>
      <w:r w:rsidR="00005B34" w:rsidRPr="00662188">
        <w:fldChar w:fldCharType="end"/>
      </w:r>
      <w:bookmarkEnd w:id="2"/>
      <w:r w:rsidRPr="00662188">
        <w:rPr>
          <w:rFonts w:ascii="Arial" w:hAnsi="Arial" w:cs="Arial"/>
          <w:sz w:val="20"/>
          <w:szCs w:val="20"/>
        </w:rPr>
        <w:t>.</w:t>
      </w:r>
    </w:p>
    <w:p w:rsidR="00662188" w:rsidRPr="00662188" w:rsidRDefault="00662188" w:rsidP="00662188">
      <w:pPr>
        <w:spacing w:before="120" w:after="0" w:line="260" w:lineRule="exact"/>
        <w:jc w:val="both"/>
        <w:rPr>
          <w:rFonts w:ascii="Arial" w:hAnsi="Arial" w:cs="Arial"/>
          <w:sz w:val="20"/>
          <w:szCs w:val="20"/>
        </w:rPr>
      </w:pPr>
      <w:r w:rsidRPr="00662188">
        <w:rPr>
          <w:rFonts w:ascii="Arial" w:hAnsi="Arial" w:cs="Arial"/>
          <w:sz w:val="20"/>
          <w:szCs w:val="20"/>
        </w:rPr>
        <w:t xml:space="preserve">The signing of this plan by the above-named County will qualify the County for State reimbursement for the program year, in accordance with OCFS’s allocation of funds appropriated for counties engaged in comprehensive planning for the Children and Family Services Plan, provided that the youth services are rendered in accordance with the Rules and Regulations of OCFS and the Children and Family Services Plan guidelines and OCFS fiscal policies. Subject to the provisions hereof, the amount approved for allocation to the County is $ </w:t>
      </w:r>
      <w:bookmarkStart w:id="3" w:name="Text4"/>
      <w:r w:rsidR="00005B34" w:rsidRPr="00662188">
        <w:fldChar w:fldCharType="begin">
          <w:ffData>
            <w:name w:val="Text4"/>
            <w:enabled/>
            <w:calcOnExit w:val="0"/>
            <w:textInput/>
          </w:ffData>
        </w:fldChar>
      </w:r>
      <w:r w:rsidRPr="00662188">
        <w:rPr>
          <w:rFonts w:ascii="Arial" w:hAnsi="Arial" w:cs="Arial"/>
          <w:sz w:val="20"/>
          <w:szCs w:val="20"/>
          <w:u w:val="single"/>
        </w:rPr>
        <w:instrText xml:space="preserve"> FORMTEXT </w:instrText>
      </w:r>
      <w:r w:rsidR="00005B34" w:rsidRPr="00662188">
        <w:fldChar w:fldCharType="separate"/>
      </w:r>
      <w:r w:rsidR="00651C73">
        <w:t>49,960</w:t>
      </w:r>
      <w:r w:rsidR="00005B34" w:rsidRPr="00662188">
        <w:fldChar w:fldCharType="end"/>
      </w:r>
      <w:bookmarkEnd w:id="3"/>
      <w:r w:rsidRPr="00662188">
        <w:rPr>
          <w:rFonts w:ascii="Arial" w:hAnsi="Arial" w:cs="Arial"/>
          <w:sz w:val="20"/>
          <w:szCs w:val="20"/>
        </w:rPr>
        <w:t xml:space="preserve"> as delineated in the program summary submitted herewith and incorporated herein.</w:t>
      </w:r>
    </w:p>
    <w:p w:rsidR="00662188" w:rsidRPr="00662188" w:rsidRDefault="00662188" w:rsidP="00662188">
      <w:pPr>
        <w:spacing w:before="120" w:after="0" w:line="260" w:lineRule="exact"/>
        <w:jc w:val="both"/>
        <w:rPr>
          <w:rFonts w:ascii="Arial" w:hAnsi="Arial" w:cs="Arial"/>
          <w:sz w:val="20"/>
          <w:szCs w:val="20"/>
        </w:rPr>
      </w:pPr>
      <w:r w:rsidRPr="00662188">
        <w:rPr>
          <w:rFonts w:ascii="Arial" w:hAnsi="Arial" w:cs="Arial"/>
          <w:sz w:val="20"/>
          <w:szCs w:val="20"/>
        </w:rPr>
        <w:t>OCFS will reimburse the County directly for expenditures relating to this Resource Allocation Package. OCFS will reimburse the County for expenditures made in accordance with the approved Program Applications and Budgets for the agencies listed on the program summary submitted herewith. Reimbursement will be made to the County only after the submission of vouchers and supporting documents which conform to applicable federal and State laws, rules, regulations, OCFS fiscal policies, procedures, and requirements, including those established by the Comptroller of the State of New York, and which are acceptable to OCFS as proof of expenditures. The County will submit, upon request, adequate and acceptable documentation to substantiate claims for reimbursement.</w:t>
      </w:r>
    </w:p>
    <w:p w:rsidR="00662188" w:rsidRPr="00662188" w:rsidRDefault="00662188" w:rsidP="00662188">
      <w:pPr>
        <w:spacing w:before="120" w:after="0" w:line="260" w:lineRule="exact"/>
        <w:jc w:val="both"/>
        <w:rPr>
          <w:rFonts w:ascii="Arial" w:hAnsi="Arial" w:cs="Arial"/>
          <w:sz w:val="20"/>
          <w:szCs w:val="20"/>
        </w:rPr>
      </w:pPr>
      <w:r w:rsidRPr="00662188">
        <w:rPr>
          <w:rFonts w:ascii="Arial" w:hAnsi="Arial" w:cs="Arial"/>
          <w:sz w:val="20"/>
          <w:szCs w:val="20"/>
        </w:rPr>
        <w:t>The County shall retain the overall responsibility to monitor and ensure the maintenance and availability of complete financial and project records for all programs. Within six weeks of the end of the program period, the County will submit Program Annual Reports on forms supplied by the Office of Children and Family Services.</w:t>
      </w:r>
    </w:p>
    <w:p w:rsidR="00662188" w:rsidRPr="00662188" w:rsidRDefault="00662188" w:rsidP="00662188">
      <w:pPr>
        <w:spacing w:before="120" w:after="0" w:line="260" w:lineRule="exact"/>
        <w:jc w:val="both"/>
        <w:rPr>
          <w:rFonts w:ascii="Arial" w:hAnsi="Arial" w:cs="Arial"/>
          <w:sz w:val="20"/>
          <w:szCs w:val="20"/>
        </w:rPr>
      </w:pPr>
      <w:r w:rsidRPr="00662188">
        <w:rPr>
          <w:rFonts w:ascii="Arial" w:hAnsi="Arial" w:cs="Arial"/>
          <w:sz w:val="20"/>
          <w:szCs w:val="20"/>
        </w:rPr>
        <w:t>The County agrees to permit on-site inspections and financial audits during the term of this Resource Allocation Plan and at any time thereafter by authorized representatives of OCFS and the New York State Comptroller, to keep records necessary to assure proper accounting for program funds, and to disclose fully the receipt and disposition of funds received under this Plan. The County agrees to allow OCFS, or its representatives when specifically directed by OCFS, to take possession of all books, records, and documents relating to this Plan provided, however, that OCFS will return to the County such books, records, and documents upon completion of OCFS’s official purpose.</w:t>
      </w:r>
    </w:p>
    <w:p w:rsidR="00662188" w:rsidRPr="00662188" w:rsidRDefault="00662188" w:rsidP="00662188">
      <w:pPr>
        <w:spacing w:after="0" w:line="260" w:lineRule="exact"/>
        <w:jc w:val="both"/>
        <w:rPr>
          <w:rFonts w:ascii="Arial" w:hAnsi="Arial" w:cs="Arial"/>
          <w:sz w:val="20"/>
          <w:szCs w:val="20"/>
        </w:rPr>
      </w:pPr>
      <w:r w:rsidRPr="00662188">
        <w:rPr>
          <w:rFonts w:ascii="Arial" w:hAnsi="Arial" w:cs="Arial"/>
          <w:sz w:val="20"/>
          <w:szCs w:val="20"/>
        </w:rPr>
        <w:t>Any change or modification in the services to be rendered, or in the program budgets, must be approved in writing by OCFS, which reserves the right to modify the services rendered by the County or the program budgets at its discretion or when such modifications may be required by the State Comptroller.</w:t>
      </w:r>
    </w:p>
    <w:p w:rsidR="00662188" w:rsidRPr="00662188" w:rsidRDefault="00662188" w:rsidP="00662188">
      <w:pPr>
        <w:spacing w:before="120" w:after="0" w:line="260" w:lineRule="exact"/>
        <w:jc w:val="both"/>
        <w:rPr>
          <w:rFonts w:ascii="Arial" w:hAnsi="Arial" w:cs="Arial"/>
          <w:sz w:val="20"/>
          <w:szCs w:val="20"/>
        </w:rPr>
      </w:pPr>
      <w:r w:rsidRPr="00662188">
        <w:rPr>
          <w:rFonts w:ascii="Arial" w:hAnsi="Arial" w:cs="Arial"/>
          <w:sz w:val="20"/>
          <w:szCs w:val="20"/>
        </w:rPr>
        <w:t>OCFS may withhold approval for State Aid reimbursement for youth programs included in the Resource Allocation Package when there is noncompliance with this plan and/or the above referenced Rules, Regulations and Guidelines, or when the county does not have a Children and Family Services Plan approved by OCFS. This plan shall be deemed executory to the extent of monies made available to OCFS from the State of New York for Local Assistance programs and no liability on account thereof shall be incurred by OCFS or the State of New York beyond monies made available for such purposes.</w:t>
      </w:r>
    </w:p>
    <w:p w:rsidR="00662188" w:rsidRPr="00662188" w:rsidRDefault="00662188" w:rsidP="00662188">
      <w:pPr>
        <w:spacing w:before="120" w:after="60" w:line="260" w:lineRule="exact"/>
      </w:pPr>
      <w:r w:rsidRPr="00662188">
        <w:rPr>
          <w:rFonts w:ascii="Arial" w:hAnsi="Arial" w:cs="Arial"/>
          <w:sz w:val="20"/>
          <w:szCs w:val="20"/>
        </w:rPr>
        <w:t>The County certifies that a resolution was properly passed by the County Board approving this Resource Allocation</w:t>
      </w:r>
    </w:p>
    <w:tbl>
      <w:tblPr>
        <w:tblW w:w="0" w:type="auto"/>
        <w:tblBorders>
          <w:bottom w:val="single" w:sz="4" w:space="0" w:color="auto"/>
        </w:tblBorders>
        <w:tblLook w:val="04A0"/>
      </w:tblPr>
      <w:tblGrid>
        <w:gridCol w:w="5128"/>
        <w:gridCol w:w="472"/>
        <w:gridCol w:w="5128"/>
      </w:tblGrid>
      <w:tr w:rsidR="000B48DE" w:rsidRPr="00F3559A" w:rsidTr="00525533">
        <w:tc>
          <w:tcPr>
            <w:tcW w:w="5128" w:type="dxa"/>
            <w:tcBorders>
              <w:bottom w:val="nil"/>
            </w:tcBorders>
            <w:shd w:val="clear" w:color="auto" w:fill="auto"/>
          </w:tcPr>
          <w:p w:rsidR="000B48DE" w:rsidRPr="00F3559A" w:rsidRDefault="00E65274" w:rsidP="001565D5">
            <w:pPr>
              <w:spacing w:before="120" w:after="40" w:line="240" w:lineRule="auto"/>
              <w:rPr>
                <w:rFonts w:ascii="Arial" w:hAnsi="Arial" w:cs="Arial"/>
                <w:sz w:val="20"/>
                <w:szCs w:val="20"/>
              </w:rPr>
            </w:pPr>
            <w:r w:rsidRPr="00F3559A">
              <w:rPr>
                <w:rFonts w:ascii="Arial" w:hAnsi="Arial" w:cs="Arial"/>
                <w:sz w:val="20"/>
                <w:szCs w:val="20"/>
              </w:rPr>
              <w:t xml:space="preserve">COUNTY CHIEF EXECUTIVE OFFICER: </w:t>
            </w:r>
          </w:p>
        </w:tc>
        <w:tc>
          <w:tcPr>
            <w:tcW w:w="472" w:type="dxa"/>
            <w:shd w:val="clear" w:color="auto" w:fill="auto"/>
          </w:tcPr>
          <w:p w:rsidR="000B48DE" w:rsidRPr="00F3559A" w:rsidRDefault="000B48DE" w:rsidP="001565D5">
            <w:pPr>
              <w:spacing w:before="120" w:after="40" w:line="240" w:lineRule="auto"/>
              <w:rPr>
                <w:rFonts w:ascii="Arial" w:hAnsi="Arial" w:cs="Arial"/>
                <w:sz w:val="20"/>
                <w:szCs w:val="20"/>
              </w:rPr>
            </w:pPr>
          </w:p>
        </w:tc>
        <w:tc>
          <w:tcPr>
            <w:tcW w:w="5128" w:type="dxa"/>
            <w:tcBorders>
              <w:bottom w:val="nil"/>
            </w:tcBorders>
            <w:shd w:val="clear" w:color="auto" w:fill="auto"/>
          </w:tcPr>
          <w:p w:rsidR="000B48DE" w:rsidRPr="00F3559A" w:rsidRDefault="00E65274" w:rsidP="001565D5">
            <w:pPr>
              <w:spacing w:before="120" w:after="40" w:line="240" w:lineRule="auto"/>
              <w:rPr>
                <w:rFonts w:ascii="Arial" w:hAnsi="Arial" w:cs="Arial"/>
                <w:sz w:val="20"/>
                <w:szCs w:val="20"/>
              </w:rPr>
            </w:pPr>
            <w:r w:rsidRPr="00F3559A">
              <w:rPr>
                <w:rFonts w:ascii="Arial" w:hAnsi="Arial" w:cs="Arial"/>
                <w:sz w:val="20"/>
                <w:szCs w:val="20"/>
              </w:rPr>
              <w:t>COUNTY FISCAL OFFICER:</w:t>
            </w:r>
          </w:p>
        </w:tc>
      </w:tr>
      <w:tr w:rsidR="00525533" w:rsidRPr="00F3559A" w:rsidTr="00525533">
        <w:trPr>
          <w:trHeight w:hRule="exact" w:val="576"/>
        </w:trPr>
        <w:tc>
          <w:tcPr>
            <w:tcW w:w="5128" w:type="dxa"/>
            <w:tcBorders>
              <w:top w:val="nil"/>
              <w:bottom w:val="single" w:sz="4" w:space="0" w:color="auto"/>
            </w:tcBorders>
            <w:shd w:val="clear" w:color="auto" w:fill="auto"/>
          </w:tcPr>
          <w:p w:rsidR="00525533" w:rsidRPr="00F3559A" w:rsidRDefault="00525533" w:rsidP="00525533">
            <w:pPr>
              <w:spacing w:before="120" w:after="40" w:line="240" w:lineRule="auto"/>
              <w:rPr>
                <w:rFonts w:ascii="Arial" w:hAnsi="Arial" w:cs="Arial"/>
                <w:sz w:val="20"/>
                <w:szCs w:val="20"/>
              </w:rPr>
            </w:pPr>
            <w:r>
              <w:rPr>
                <w:rFonts w:ascii="Arial" w:hAnsi="Arial" w:cs="Arial"/>
                <w:sz w:val="20"/>
                <w:szCs w:val="20"/>
              </w:rPr>
              <w:t>Signature:</w:t>
            </w:r>
          </w:p>
        </w:tc>
        <w:tc>
          <w:tcPr>
            <w:tcW w:w="472" w:type="dxa"/>
            <w:shd w:val="clear" w:color="auto" w:fill="auto"/>
          </w:tcPr>
          <w:p w:rsidR="00525533" w:rsidRPr="00F3559A" w:rsidRDefault="00525533" w:rsidP="00525533">
            <w:pPr>
              <w:spacing w:before="120" w:after="40" w:line="240" w:lineRule="auto"/>
              <w:rPr>
                <w:rFonts w:ascii="Arial" w:hAnsi="Arial" w:cs="Arial"/>
                <w:sz w:val="20"/>
                <w:szCs w:val="20"/>
              </w:rPr>
            </w:pPr>
          </w:p>
        </w:tc>
        <w:tc>
          <w:tcPr>
            <w:tcW w:w="5128" w:type="dxa"/>
            <w:tcBorders>
              <w:top w:val="nil"/>
              <w:bottom w:val="single" w:sz="4" w:space="0" w:color="auto"/>
            </w:tcBorders>
            <w:shd w:val="clear" w:color="auto" w:fill="auto"/>
          </w:tcPr>
          <w:p w:rsidR="00525533" w:rsidRPr="00F3559A" w:rsidRDefault="00525533" w:rsidP="00525533">
            <w:pPr>
              <w:spacing w:before="120" w:after="40" w:line="240" w:lineRule="auto"/>
              <w:rPr>
                <w:rFonts w:ascii="Arial" w:hAnsi="Arial" w:cs="Arial"/>
                <w:sz w:val="20"/>
                <w:szCs w:val="20"/>
              </w:rPr>
            </w:pPr>
            <w:r>
              <w:rPr>
                <w:rFonts w:ascii="Arial" w:hAnsi="Arial" w:cs="Arial"/>
                <w:sz w:val="20"/>
                <w:szCs w:val="20"/>
              </w:rPr>
              <w:t>Signature:</w:t>
            </w:r>
          </w:p>
        </w:tc>
      </w:tr>
      <w:tr w:rsidR="00525533" w:rsidRPr="00F3559A" w:rsidTr="00525533">
        <w:tc>
          <w:tcPr>
            <w:tcW w:w="5128" w:type="dxa"/>
            <w:tcBorders>
              <w:top w:val="single" w:sz="4" w:space="0" w:color="auto"/>
              <w:bottom w:val="single" w:sz="4" w:space="0" w:color="auto"/>
            </w:tcBorders>
            <w:shd w:val="clear" w:color="auto" w:fill="auto"/>
          </w:tcPr>
          <w:p w:rsidR="00525533" w:rsidRPr="00F3559A" w:rsidRDefault="00525533" w:rsidP="00525533">
            <w:pPr>
              <w:spacing w:before="120" w:after="40" w:line="240" w:lineRule="auto"/>
              <w:rPr>
                <w:rFonts w:ascii="Arial" w:hAnsi="Arial" w:cs="Arial"/>
                <w:sz w:val="20"/>
                <w:szCs w:val="20"/>
              </w:rPr>
            </w:pPr>
            <w:r w:rsidRPr="00F3559A">
              <w:rPr>
                <w:rFonts w:ascii="Arial" w:hAnsi="Arial" w:cs="Arial"/>
                <w:sz w:val="20"/>
                <w:szCs w:val="20"/>
              </w:rPr>
              <w:t>D</w:t>
            </w:r>
            <w:r>
              <w:rPr>
                <w:rFonts w:ascii="Arial" w:hAnsi="Arial" w:cs="Arial"/>
                <w:sz w:val="20"/>
                <w:szCs w:val="20"/>
              </w:rPr>
              <w:t>ate</w:t>
            </w:r>
            <w:r w:rsidRPr="00F3559A">
              <w:rPr>
                <w:rFonts w:ascii="Arial" w:hAnsi="Arial" w:cs="Arial"/>
                <w:sz w:val="20"/>
                <w:szCs w:val="20"/>
              </w:rPr>
              <w:t xml:space="preserve">: </w:t>
            </w:r>
            <w:r w:rsidR="00005B34" w:rsidRPr="00F3559A">
              <w:rPr>
                <w:rFonts w:ascii="Arial" w:hAnsi="Arial" w:cs="Arial"/>
                <w:sz w:val="20"/>
                <w:szCs w:val="20"/>
              </w:rPr>
              <w:fldChar w:fldCharType="begin">
                <w:ffData>
                  <w:name w:val="Text7"/>
                  <w:enabled/>
                  <w:calcOnExit w:val="0"/>
                  <w:textInput/>
                </w:ffData>
              </w:fldChar>
            </w:r>
            <w:bookmarkStart w:id="4" w:name="Text7"/>
            <w:r w:rsidRPr="00F3559A">
              <w:rPr>
                <w:rFonts w:ascii="Arial" w:hAnsi="Arial" w:cs="Arial"/>
                <w:sz w:val="20"/>
                <w:szCs w:val="20"/>
              </w:rPr>
              <w:instrText xml:space="preserve"> FORMTEXT </w:instrText>
            </w:r>
            <w:r w:rsidR="00005B34" w:rsidRPr="00F3559A">
              <w:rPr>
                <w:rFonts w:ascii="Arial" w:hAnsi="Arial" w:cs="Arial"/>
                <w:sz w:val="20"/>
                <w:szCs w:val="20"/>
              </w:rPr>
            </w:r>
            <w:r w:rsidR="00005B34" w:rsidRPr="00F3559A">
              <w:rPr>
                <w:rFonts w:ascii="Arial" w:hAnsi="Arial" w:cs="Arial"/>
                <w:sz w:val="20"/>
                <w:szCs w:val="20"/>
              </w:rPr>
              <w:fldChar w:fldCharType="separate"/>
            </w:r>
            <w:r w:rsidRPr="00F3559A">
              <w:rPr>
                <w:rFonts w:ascii="Arial" w:hAnsi="Arial" w:cs="Arial"/>
                <w:noProof/>
                <w:sz w:val="20"/>
                <w:szCs w:val="20"/>
              </w:rPr>
              <w:t> </w:t>
            </w:r>
            <w:r w:rsidRPr="00F3559A">
              <w:rPr>
                <w:rFonts w:ascii="Arial" w:hAnsi="Arial" w:cs="Arial"/>
                <w:noProof/>
                <w:sz w:val="20"/>
                <w:szCs w:val="20"/>
              </w:rPr>
              <w:t> </w:t>
            </w:r>
            <w:r w:rsidRPr="00F3559A">
              <w:rPr>
                <w:rFonts w:ascii="Arial" w:hAnsi="Arial" w:cs="Arial"/>
                <w:noProof/>
                <w:sz w:val="20"/>
                <w:szCs w:val="20"/>
              </w:rPr>
              <w:t> </w:t>
            </w:r>
            <w:r w:rsidRPr="00F3559A">
              <w:rPr>
                <w:rFonts w:ascii="Arial" w:hAnsi="Arial" w:cs="Arial"/>
                <w:noProof/>
                <w:sz w:val="20"/>
                <w:szCs w:val="20"/>
              </w:rPr>
              <w:t> </w:t>
            </w:r>
            <w:r w:rsidRPr="00F3559A">
              <w:rPr>
                <w:rFonts w:ascii="Arial" w:hAnsi="Arial" w:cs="Arial"/>
                <w:noProof/>
                <w:sz w:val="20"/>
                <w:szCs w:val="20"/>
              </w:rPr>
              <w:t> </w:t>
            </w:r>
            <w:r w:rsidR="00005B34" w:rsidRPr="00F3559A">
              <w:rPr>
                <w:rFonts w:ascii="Arial" w:hAnsi="Arial" w:cs="Arial"/>
                <w:sz w:val="20"/>
                <w:szCs w:val="20"/>
              </w:rPr>
              <w:fldChar w:fldCharType="end"/>
            </w:r>
            <w:bookmarkEnd w:id="4"/>
          </w:p>
        </w:tc>
        <w:tc>
          <w:tcPr>
            <w:tcW w:w="472" w:type="dxa"/>
            <w:shd w:val="clear" w:color="auto" w:fill="auto"/>
          </w:tcPr>
          <w:p w:rsidR="00525533" w:rsidRPr="00F3559A" w:rsidRDefault="00525533" w:rsidP="00525533">
            <w:pPr>
              <w:spacing w:before="120" w:after="40" w:line="240" w:lineRule="auto"/>
              <w:rPr>
                <w:rFonts w:ascii="Arial" w:hAnsi="Arial" w:cs="Arial"/>
                <w:sz w:val="20"/>
                <w:szCs w:val="20"/>
              </w:rPr>
            </w:pPr>
          </w:p>
        </w:tc>
        <w:tc>
          <w:tcPr>
            <w:tcW w:w="5128" w:type="dxa"/>
            <w:tcBorders>
              <w:top w:val="single" w:sz="4" w:space="0" w:color="auto"/>
              <w:bottom w:val="single" w:sz="4" w:space="0" w:color="auto"/>
            </w:tcBorders>
            <w:shd w:val="clear" w:color="auto" w:fill="auto"/>
          </w:tcPr>
          <w:p w:rsidR="00525533" w:rsidRPr="00F3559A" w:rsidRDefault="00525533" w:rsidP="00CA4546">
            <w:pPr>
              <w:spacing w:before="120" w:after="40" w:line="240" w:lineRule="auto"/>
              <w:rPr>
                <w:rFonts w:ascii="Arial" w:hAnsi="Arial" w:cs="Arial"/>
                <w:sz w:val="20"/>
                <w:szCs w:val="20"/>
              </w:rPr>
            </w:pPr>
            <w:r w:rsidRPr="00F3559A">
              <w:rPr>
                <w:rFonts w:ascii="Arial" w:hAnsi="Arial" w:cs="Arial"/>
                <w:sz w:val="20"/>
                <w:szCs w:val="20"/>
              </w:rPr>
              <w:t>D</w:t>
            </w:r>
            <w:r>
              <w:rPr>
                <w:rFonts w:ascii="Arial" w:hAnsi="Arial" w:cs="Arial"/>
                <w:sz w:val="20"/>
                <w:szCs w:val="20"/>
              </w:rPr>
              <w:t>ate</w:t>
            </w:r>
            <w:r w:rsidRPr="00F3559A">
              <w:rPr>
                <w:rFonts w:ascii="Arial" w:hAnsi="Arial" w:cs="Arial"/>
                <w:sz w:val="20"/>
                <w:szCs w:val="20"/>
              </w:rPr>
              <w:t xml:space="preserve">: </w:t>
            </w:r>
            <w:r w:rsidR="00005B34" w:rsidRPr="00F3559A">
              <w:rPr>
                <w:rFonts w:ascii="Arial" w:hAnsi="Arial" w:cs="Arial"/>
                <w:sz w:val="20"/>
                <w:szCs w:val="20"/>
              </w:rPr>
              <w:fldChar w:fldCharType="begin">
                <w:ffData>
                  <w:name w:val="Text7"/>
                  <w:enabled/>
                  <w:calcOnExit w:val="0"/>
                  <w:textInput/>
                </w:ffData>
              </w:fldChar>
            </w:r>
            <w:r w:rsidRPr="00F3559A">
              <w:rPr>
                <w:rFonts w:ascii="Arial" w:hAnsi="Arial" w:cs="Arial"/>
                <w:sz w:val="20"/>
                <w:szCs w:val="20"/>
              </w:rPr>
              <w:instrText xml:space="preserve"> FORMTEXT </w:instrText>
            </w:r>
            <w:r w:rsidR="00005B34" w:rsidRPr="00F3559A">
              <w:rPr>
                <w:rFonts w:ascii="Arial" w:hAnsi="Arial" w:cs="Arial"/>
                <w:sz w:val="20"/>
                <w:szCs w:val="20"/>
              </w:rPr>
            </w:r>
            <w:r w:rsidR="00005B34" w:rsidRPr="00F3559A">
              <w:rPr>
                <w:rFonts w:ascii="Arial" w:hAnsi="Arial" w:cs="Arial"/>
                <w:sz w:val="20"/>
                <w:szCs w:val="20"/>
              </w:rPr>
              <w:fldChar w:fldCharType="separate"/>
            </w:r>
            <w:r w:rsidRPr="00F3559A">
              <w:rPr>
                <w:rFonts w:ascii="Arial" w:hAnsi="Arial" w:cs="Arial"/>
                <w:noProof/>
                <w:sz w:val="20"/>
                <w:szCs w:val="20"/>
              </w:rPr>
              <w:t> </w:t>
            </w:r>
            <w:r w:rsidRPr="00F3559A">
              <w:rPr>
                <w:rFonts w:ascii="Arial" w:hAnsi="Arial" w:cs="Arial"/>
                <w:noProof/>
                <w:sz w:val="20"/>
                <w:szCs w:val="20"/>
              </w:rPr>
              <w:t> </w:t>
            </w:r>
            <w:r w:rsidRPr="00F3559A">
              <w:rPr>
                <w:rFonts w:ascii="Arial" w:hAnsi="Arial" w:cs="Arial"/>
                <w:noProof/>
                <w:sz w:val="20"/>
                <w:szCs w:val="20"/>
              </w:rPr>
              <w:t> </w:t>
            </w:r>
            <w:r w:rsidRPr="00F3559A">
              <w:rPr>
                <w:rFonts w:ascii="Arial" w:hAnsi="Arial" w:cs="Arial"/>
                <w:noProof/>
                <w:sz w:val="20"/>
                <w:szCs w:val="20"/>
              </w:rPr>
              <w:t> </w:t>
            </w:r>
            <w:r w:rsidRPr="00F3559A">
              <w:rPr>
                <w:rFonts w:ascii="Arial" w:hAnsi="Arial" w:cs="Arial"/>
                <w:noProof/>
                <w:sz w:val="20"/>
                <w:szCs w:val="20"/>
              </w:rPr>
              <w:t> </w:t>
            </w:r>
            <w:r w:rsidR="00005B34" w:rsidRPr="00F3559A">
              <w:rPr>
                <w:rFonts w:ascii="Arial" w:hAnsi="Arial" w:cs="Arial"/>
                <w:sz w:val="20"/>
                <w:szCs w:val="20"/>
              </w:rPr>
              <w:fldChar w:fldCharType="end"/>
            </w:r>
          </w:p>
        </w:tc>
      </w:tr>
      <w:tr w:rsidR="00E84739" w:rsidRPr="00F3559A" w:rsidTr="00525533">
        <w:tc>
          <w:tcPr>
            <w:tcW w:w="5128" w:type="dxa"/>
            <w:tcBorders>
              <w:top w:val="single" w:sz="4" w:space="0" w:color="auto"/>
              <w:bottom w:val="single" w:sz="4" w:space="0" w:color="auto"/>
            </w:tcBorders>
            <w:shd w:val="clear" w:color="auto" w:fill="auto"/>
          </w:tcPr>
          <w:p w:rsidR="00E84739" w:rsidRPr="00F3559A" w:rsidRDefault="00E84739" w:rsidP="000C2A5E">
            <w:pPr>
              <w:spacing w:before="120" w:after="40" w:line="240" w:lineRule="auto"/>
              <w:rPr>
                <w:rFonts w:ascii="Arial" w:hAnsi="Arial" w:cs="Arial"/>
                <w:sz w:val="20"/>
                <w:szCs w:val="20"/>
              </w:rPr>
            </w:pPr>
            <w:r w:rsidRPr="00F3559A">
              <w:rPr>
                <w:rFonts w:ascii="Arial" w:hAnsi="Arial" w:cs="Arial"/>
                <w:sz w:val="20"/>
                <w:szCs w:val="20"/>
              </w:rPr>
              <w:t xml:space="preserve">Print Name: </w:t>
            </w:r>
            <w:r w:rsidR="00005B34" w:rsidRPr="00F3559A">
              <w:rPr>
                <w:rFonts w:ascii="Arial" w:hAnsi="Arial" w:cs="Arial"/>
                <w:sz w:val="20"/>
                <w:szCs w:val="20"/>
              </w:rPr>
              <w:fldChar w:fldCharType="begin">
                <w:ffData>
                  <w:name w:val="Text8"/>
                  <w:enabled/>
                  <w:calcOnExit w:val="0"/>
                  <w:textInput/>
                </w:ffData>
              </w:fldChar>
            </w:r>
            <w:bookmarkStart w:id="5" w:name="Text8"/>
            <w:r w:rsidRPr="00F3559A">
              <w:rPr>
                <w:rFonts w:ascii="Arial" w:hAnsi="Arial" w:cs="Arial"/>
                <w:sz w:val="20"/>
                <w:szCs w:val="20"/>
              </w:rPr>
              <w:instrText xml:space="preserve"> FORMTEXT </w:instrText>
            </w:r>
            <w:r w:rsidR="00005B34" w:rsidRPr="00F3559A">
              <w:rPr>
                <w:rFonts w:ascii="Arial" w:hAnsi="Arial" w:cs="Arial"/>
                <w:sz w:val="20"/>
                <w:szCs w:val="20"/>
              </w:rPr>
            </w:r>
            <w:r w:rsidR="00005B34" w:rsidRPr="00F3559A">
              <w:rPr>
                <w:rFonts w:ascii="Arial" w:hAnsi="Arial" w:cs="Arial"/>
                <w:sz w:val="20"/>
                <w:szCs w:val="20"/>
              </w:rPr>
              <w:fldChar w:fldCharType="separate"/>
            </w:r>
            <w:r w:rsidR="000C2A5E">
              <w:t>Matthew Ossenfort</w:t>
            </w:r>
            <w:r w:rsidR="00005B34" w:rsidRPr="00F3559A">
              <w:rPr>
                <w:rFonts w:ascii="Arial" w:hAnsi="Arial" w:cs="Arial"/>
                <w:sz w:val="20"/>
                <w:szCs w:val="20"/>
              </w:rPr>
              <w:fldChar w:fldCharType="end"/>
            </w:r>
            <w:bookmarkEnd w:id="5"/>
          </w:p>
        </w:tc>
        <w:tc>
          <w:tcPr>
            <w:tcW w:w="472" w:type="dxa"/>
            <w:tcBorders>
              <w:bottom w:val="nil"/>
            </w:tcBorders>
            <w:shd w:val="clear" w:color="auto" w:fill="auto"/>
          </w:tcPr>
          <w:p w:rsidR="00E84739" w:rsidRPr="00F3559A" w:rsidRDefault="00E84739" w:rsidP="00525533">
            <w:pPr>
              <w:spacing w:before="120" w:after="40" w:line="240" w:lineRule="auto"/>
              <w:rPr>
                <w:rFonts w:ascii="Arial" w:hAnsi="Arial" w:cs="Arial"/>
                <w:sz w:val="20"/>
                <w:szCs w:val="20"/>
              </w:rPr>
            </w:pPr>
          </w:p>
        </w:tc>
        <w:tc>
          <w:tcPr>
            <w:tcW w:w="5128" w:type="dxa"/>
            <w:tcBorders>
              <w:top w:val="single" w:sz="4" w:space="0" w:color="auto"/>
              <w:bottom w:val="single" w:sz="4" w:space="0" w:color="auto"/>
            </w:tcBorders>
            <w:shd w:val="clear" w:color="auto" w:fill="auto"/>
          </w:tcPr>
          <w:p w:rsidR="00E84739" w:rsidRPr="00F3559A" w:rsidRDefault="00E84739" w:rsidP="000C2A5E">
            <w:pPr>
              <w:spacing w:before="120" w:after="40" w:line="240" w:lineRule="auto"/>
              <w:rPr>
                <w:rFonts w:ascii="Arial" w:hAnsi="Arial" w:cs="Arial"/>
                <w:sz w:val="20"/>
                <w:szCs w:val="20"/>
              </w:rPr>
            </w:pPr>
            <w:r w:rsidRPr="00F3559A">
              <w:rPr>
                <w:rFonts w:ascii="Arial" w:hAnsi="Arial" w:cs="Arial"/>
                <w:sz w:val="20"/>
                <w:szCs w:val="20"/>
              </w:rPr>
              <w:t xml:space="preserve">Print Name: </w:t>
            </w:r>
            <w:r w:rsidR="00005B34" w:rsidRPr="00F3559A">
              <w:rPr>
                <w:rFonts w:ascii="Arial" w:hAnsi="Arial" w:cs="Arial"/>
                <w:sz w:val="20"/>
                <w:szCs w:val="20"/>
              </w:rPr>
              <w:fldChar w:fldCharType="begin">
                <w:ffData>
                  <w:name w:val="Text6"/>
                  <w:enabled/>
                  <w:calcOnExit w:val="0"/>
                  <w:textInput/>
                </w:ffData>
              </w:fldChar>
            </w:r>
            <w:bookmarkStart w:id="6" w:name="Text6"/>
            <w:r w:rsidRPr="00F3559A">
              <w:rPr>
                <w:rFonts w:ascii="Arial" w:hAnsi="Arial" w:cs="Arial"/>
                <w:sz w:val="20"/>
                <w:szCs w:val="20"/>
              </w:rPr>
              <w:instrText xml:space="preserve"> FORMTEXT </w:instrText>
            </w:r>
            <w:r w:rsidR="00005B34" w:rsidRPr="00F3559A">
              <w:rPr>
                <w:rFonts w:ascii="Arial" w:hAnsi="Arial" w:cs="Arial"/>
                <w:sz w:val="20"/>
                <w:szCs w:val="20"/>
              </w:rPr>
            </w:r>
            <w:r w:rsidR="00005B34" w:rsidRPr="00F3559A">
              <w:rPr>
                <w:rFonts w:ascii="Arial" w:hAnsi="Arial" w:cs="Arial"/>
                <w:sz w:val="20"/>
                <w:szCs w:val="20"/>
              </w:rPr>
              <w:fldChar w:fldCharType="separate"/>
            </w:r>
            <w:r w:rsidR="000C2A5E">
              <w:t>Shawn Bowerman</w:t>
            </w:r>
            <w:r w:rsidR="00005B34" w:rsidRPr="00F3559A">
              <w:rPr>
                <w:rFonts w:ascii="Arial" w:hAnsi="Arial" w:cs="Arial"/>
                <w:sz w:val="20"/>
                <w:szCs w:val="20"/>
              </w:rPr>
              <w:fldChar w:fldCharType="end"/>
            </w:r>
            <w:bookmarkEnd w:id="6"/>
          </w:p>
        </w:tc>
      </w:tr>
      <w:tr w:rsidR="00E84739" w:rsidRPr="00F3559A" w:rsidTr="00E84739">
        <w:tc>
          <w:tcPr>
            <w:tcW w:w="5128" w:type="dxa"/>
            <w:tcBorders>
              <w:top w:val="single" w:sz="4" w:space="0" w:color="auto"/>
              <w:bottom w:val="single" w:sz="4" w:space="0" w:color="auto"/>
            </w:tcBorders>
            <w:shd w:val="clear" w:color="auto" w:fill="auto"/>
          </w:tcPr>
          <w:p w:rsidR="00E84739" w:rsidRPr="00F3559A" w:rsidRDefault="00E84739" w:rsidP="000C2A5E">
            <w:pPr>
              <w:spacing w:before="120" w:after="40" w:line="240" w:lineRule="auto"/>
              <w:rPr>
                <w:rFonts w:ascii="Arial" w:hAnsi="Arial" w:cs="Arial"/>
                <w:sz w:val="20"/>
                <w:szCs w:val="20"/>
              </w:rPr>
            </w:pPr>
            <w:r w:rsidRPr="00F3559A">
              <w:rPr>
                <w:rFonts w:ascii="Arial" w:hAnsi="Arial" w:cs="Arial"/>
                <w:sz w:val="20"/>
                <w:szCs w:val="20"/>
              </w:rPr>
              <w:t xml:space="preserve">Title: </w:t>
            </w:r>
            <w:r w:rsidR="00005B34" w:rsidRPr="00F3559A">
              <w:rPr>
                <w:rFonts w:ascii="Arial" w:hAnsi="Arial" w:cs="Arial"/>
                <w:sz w:val="20"/>
                <w:szCs w:val="20"/>
              </w:rPr>
              <w:fldChar w:fldCharType="begin">
                <w:ffData>
                  <w:name w:val="Text9"/>
                  <w:enabled/>
                  <w:calcOnExit w:val="0"/>
                  <w:textInput/>
                </w:ffData>
              </w:fldChar>
            </w:r>
            <w:bookmarkStart w:id="7" w:name="Text9"/>
            <w:r w:rsidRPr="00F3559A">
              <w:rPr>
                <w:rFonts w:ascii="Arial" w:hAnsi="Arial" w:cs="Arial"/>
                <w:sz w:val="20"/>
                <w:szCs w:val="20"/>
              </w:rPr>
              <w:instrText xml:space="preserve"> FORMTEXT </w:instrText>
            </w:r>
            <w:r w:rsidR="00005B34" w:rsidRPr="00F3559A">
              <w:rPr>
                <w:rFonts w:ascii="Arial" w:hAnsi="Arial" w:cs="Arial"/>
                <w:sz w:val="20"/>
                <w:szCs w:val="20"/>
              </w:rPr>
            </w:r>
            <w:r w:rsidR="00005B34" w:rsidRPr="00F3559A">
              <w:rPr>
                <w:rFonts w:ascii="Arial" w:hAnsi="Arial" w:cs="Arial"/>
                <w:sz w:val="20"/>
                <w:szCs w:val="20"/>
              </w:rPr>
              <w:fldChar w:fldCharType="separate"/>
            </w:r>
            <w:r w:rsidR="000C2A5E">
              <w:t>County Executive</w:t>
            </w:r>
            <w:r w:rsidR="00005B34" w:rsidRPr="00F3559A">
              <w:rPr>
                <w:rFonts w:ascii="Arial" w:hAnsi="Arial" w:cs="Arial"/>
                <w:sz w:val="20"/>
                <w:szCs w:val="20"/>
              </w:rPr>
              <w:fldChar w:fldCharType="end"/>
            </w:r>
            <w:bookmarkEnd w:id="7"/>
          </w:p>
        </w:tc>
        <w:tc>
          <w:tcPr>
            <w:tcW w:w="472" w:type="dxa"/>
            <w:tcBorders>
              <w:bottom w:val="nil"/>
            </w:tcBorders>
            <w:shd w:val="clear" w:color="auto" w:fill="auto"/>
          </w:tcPr>
          <w:p w:rsidR="00E84739" w:rsidRPr="00F3559A" w:rsidRDefault="00E84739" w:rsidP="00525533">
            <w:pPr>
              <w:spacing w:before="120" w:after="40" w:line="240" w:lineRule="auto"/>
              <w:rPr>
                <w:rFonts w:ascii="Arial" w:hAnsi="Arial" w:cs="Arial"/>
                <w:sz w:val="20"/>
                <w:szCs w:val="20"/>
              </w:rPr>
            </w:pPr>
          </w:p>
        </w:tc>
        <w:tc>
          <w:tcPr>
            <w:tcW w:w="5128" w:type="dxa"/>
            <w:tcBorders>
              <w:top w:val="single" w:sz="4" w:space="0" w:color="auto"/>
            </w:tcBorders>
            <w:shd w:val="clear" w:color="auto" w:fill="auto"/>
          </w:tcPr>
          <w:p w:rsidR="00E84739" w:rsidRPr="00F3559A" w:rsidRDefault="00E84739" w:rsidP="000C2A5E">
            <w:pPr>
              <w:spacing w:before="120" w:after="40" w:line="240" w:lineRule="auto"/>
              <w:rPr>
                <w:rFonts w:ascii="Arial" w:hAnsi="Arial" w:cs="Arial"/>
                <w:sz w:val="20"/>
                <w:szCs w:val="20"/>
              </w:rPr>
            </w:pPr>
            <w:r w:rsidRPr="00F3559A">
              <w:rPr>
                <w:rFonts w:ascii="Arial" w:hAnsi="Arial" w:cs="Arial"/>
                <w:sz w:val="20"/>
                <w:szCs w:val="20"/>
              </w:rPr>
              <w:t xml:space="preserve">Title: </w:t>
            </w:r>
            <w:r w:rsidR="00005B34" w:rsidRPr="00F3559A">
              <w:rPr>
                <w:rFonts w:ascii="Arial" w:hAnsi="Arial" w:cs="Arial"/>
                <w:sz w:val="20"/>
                <w:szCs w:val="20"/>
              </w:rPr>
              <w:fldChar w:fldCharType="begin">
                <w:ffData>
                  <w:name w:val="Text11"/>
                  <w:enabled/>
                  <w:calcOnExit w:val="0"/>
                  <w:textInput/>
                </w:ffData>
              </w:fldChar>
            </w:r>
            <w:bookmarkStart w:id="8" w:name="Text11"/>
            <w:r w:rsidRPr="00F3559A">
              <w:rPr>
                <w:rFonts w:ascii="Arial" w:hAnsi="Arial" w:cs="Arial"/>
                <w:sz w:val="20"/>
                <w:szCs w:val="20"/>
              </w:rPr>
              <w:instrText xml:space="preserve"> FORMTEXT </w:instrText>
            </w:r>
            <w:r w:rsidR="00005B34" w:rsidRPr="00F3559A">
              <w:rPr>
                <w:rFonts w:ascii="Arial" w:hAnsi="Arial" w:cs="Arial"/>
                <w:sz w:val="20"/>
                <w:szCs w:val="20"/>
              </w:rPr>
            </w:r>
            <w:r w:rsidR="00005B34" w:rsidRPr="00F3559A">
              <w:rPr>
                <w:rFonts w:ascii="Arial" w:hAnsi="Arial" w:cs="Arial"/>
                <w:sz w:val="20"/>
                <w:szCs w:val="20"/>
              </w:rPr>
              <w:fldChar w:fldCharType="separate"/>
            </w:r>
            <w:r w:rsidR="000C2A5E">
              <w:t>Treasurer</w:t>
            </w:r>
            <w:r w:rsidR="00005B34" w:rsidRPr="00F3559A">
              <w:rPr>
                <w:rFonts w:ascii="Arial" w:hAnsi="Arial" w:cs="Arial"/>
                <w:sz w:val="20"/>
                <w:szCs w:val="20"/>
              </w:rPr>
              <w:fldChar w:fldCharType="end"/>
            </w:r>
            <w:bookmarkEnd w:id="8"/>
          </w:p>
        </w:tc>
      </w:tr>
      <w:tr w:rsidR="00E84739" w:rsidRPr="00F3559A" w:rsidTr="00525533">
        <w:trPr>
          <w:trHeight w:hRule="exact" w:val="720"/>
        </w:trPr>
        <w:tc>
          <w:tcPr>
            <w:tcW w:w="5128" w:type="dxa"/>
            <w:tcBorders>
              <w:top w:val="single" w:sz="4" w:space="0" w:color="auto"/>
            </w:tcBorders>
            <w:shd w:val="clear" w:color="auto" w:fill="auto"/>
          </w:tcPr>
          <w:p w:rsidR="00E84739" w:rsidRPr="00F3559A" w:rsidRDefault="00E84739" w:rsidP="000C2A5E">
            <w:pPr>
              <w:spacing w:before="120" w:after="40" w:line="240" w:lineRule="auto"/>
              <w:rPr>
                <w:rFonts w:ascii="Arial" w:hAnsi="Arial" w:cs="Arial"/>
                <w:sz w:val="20"/>
                <w:szCs w:val="20"/>
              </w:rPr>
            </w:pPr>
            <w:r w:rsidRPr="00F3559A">
              <w:rPr>
                <w:rFonts w:ascii="Arial" w:hAnsi="Arial" w:cs="Arial"/>
                <w:sz w:val="20"/>
                <w:szCs w:val="20"/>
              </w:rPr>
              <w:t xml:space="preserve">Address: </w:t>
            </w:r>
            <w:r w:rsidR="00005B34" w:rsidRPr="00F3559A">
              <w:rPr>
                <w:rFonts w:ascii="Arial" w:hAnsi="Arial" w:cs="Arial"/>
                <w:sz w:val="20"/>
                <w:szCs w:val="20"/>
              </w:rPr>
              <w:fldChar w:fldCharType="begin">
                <w:ffData>
                  <w:name w:val="Text10"/>
                  <w:enabled/>
                  <w:calcOnExit w:val="0"/>
                  <w:textInput/>
                </w:ffData>
              </w:fldChar>
            </w:r>
            <w:bookmarkStart w:id="9" w:name="Text10"/>
            <w:r w:rsidRPr="00F3559A">
              <w:rPr>
                <w:rFonts w:ascii="Arial" w:hAnsi="Arial" w:cs="Arial"/>
                <w:sz w:val="20"/>
                <w:szCs w:val="20"/>
              </w:rPr>
              <w:instrText xml:space="preserve"> FORMTEXT </w:instrText>
            </w:r>
            <w:r w:rsidR="00005B34" w:rsidRPr="00F3559A">
              <w:rPr>
                <w:rFonts w:ascii="Arial" w:hAnsi="Arial" w:cs="Arial"/>
                <w:sz w:val="20"/>
                <w:szCs w:val="20"/>
              </w:rPr>
            </w:r>
            <w:r w:rsidR="00005B34" w:rsidRPr="00F3559A">
              <w:rPr>
                <w:rFonts w:ascii="Arial" w:hAnsi="Arial" w:cs="Arial"/>
                <w:sz w:val="20"/>
                <w:szCs w:val="20"/>
              </w:rPr>
              <w:fldChar w:fldCharType="separate"/>
            </w:r>
            <w:r w:rsidR="000C2A5E">
              <w:t>20 Park Street, PO Box 1500, Fonda, NY 12068</w:t>
            </w:r>
            <w:r w:rsidR="00005B34" w:rsidRPr="00F3559A">
              <w:rPr>
                <w:rFonts w:ascii="Arial" w:hAnsi="Arial" w:cs="Arial"/>
                <w:sz w:val="20"/>
                <w:szCs w:val="20"/>
              </w:rPr>
              <w:fldChar w:fldCharType="end"/>
            </w:r>
          </w:p>
        </w:tc>
        <w:tc>
          <w:tcPr>
            <w:tcW w:w="472" w:type="dxa"/>
            <w:tcBorders>
              <w:top w:val="nil"/>
              <w:bottom w:val="nil"/>
            </w:tcBorders>
            <w:shd w:val="clear" w:color="auto" w:fill="auto"/>
          </w:tcPr>
          <w:p w:rsidR="00E84739" w:rsidRPr="00F3559A" w:rsidRDefault="00E84739" w:rsidP="00525533">
            <w:pPr>
              <w:spacing w:before="120" w:after="40" w:line="240" w:lineRule="auto"/>
              <w:rPr>
                <w:rFonts w:ascii="Arial" w:hAnsi="Arial" w:cs="Arial"/>
                <w:sz w:val="20"/>
                <w:szCs w:val="20"/>
              </w:rPr>
            </w:pPr>
            <w:bookmarkStart w:id="10" w:name="Text12"/>
            <w:bookmarkEnd w:id="9"/>
          </w:p>
        </w:tc>
        <w:bookmarkEnd w:id="10"/>
        <w:tc>
          <w:tcPr>
            <w:tcW w:w="5128" w:type="dxa"/>
            <w:tcBorders>
              <w:top w:val="single" w:sz="4" w:space="0" w:color="auto"/>
            </w:tcBorders>
            <w:shd w:val="clear" w:color="auto" w:fill="auto"/>
          </w:tcPr>
          <w:p w:rsidR="000C2A5E" w:rsidRDefault="00E84739" w:rsidP="000C2A5E">
            <w:pPr>
              <w:spacing w:before="120" w:after="40" w:line="240" w:lineRule="auto"/>
            </w:pPr>
            <w:r w:rsidRPr="00F3559A">
              <w:rPr>
                <w:rFonts w:ascii="Arial" w:hAnsi="Arial" w:cs="Arial"/>
                <w:sz w:val="20"/>
                <w:szCs w:val="20"/>
              </w:rPr>
              <w:t xml:space="preserve">Address: </w:t>
            </w:r>
            <w:r w:rsidR="00005B34" w:rsidRPr="00F3559A">
              <w:rPr>
                <w:rFonts w:ascii="Arial" w:hAnsi="Arial" w:cs="Arial"/>
                <w:sz w:val="20"/>
                <w:szCs w:val="20"/>
              </w:rPr>
              <w:fldChar w:fldCharType="begin">
                <w:ffData>
                  <w:name w:val="Text12"/>
                  <w:enabled/>
                  <w:calcOnExit w:val="0"/>
                  <w:textInput/>
                </w:ffData>
              </w:fldChar>
            </w:r>
            <w:r w:rsidRPr="00F3559A">
              <w:rPr>
                <w:rFonts w:ascii="Arial" w:hAnsi="Arial" w:cs="Arial"/>
                <w:sz w:val="20"/>
                <w:szCs w:val="20"/>
              </w:rPr>
              <w:instrText xml:space="preserve"> FORMTEXT </w:instrText>
            </w:r>
            <w:r w:rsidR="00005B34" w:rsidRPr="00F3559A">
              <w:rPr>
                <w:rFonts w:ascii="Arial" w:hAnsi="Arial" w:cs="Arial"/>
                <w:sz w:val="20"/>
                <w:szCs w:val="20"/>
              </w:rPr>
            </w:r>
            <w:r w:rsidR="00005B34" w:rsidRPr="00F3559A">
              <w:rPr>
                <w:rFonts w:ascii="Arial" w:hAnsi="Arial" w:cs="Arial"/>
                <w:sz w:val="20"/>
                <w:szCs w:val="20"/>
              </w:rPr>
              <w:fldChar w:fldCharType="separate"/>
            </w:r>
            <w:r w:rsidR="000C2A5E">
              <w:t>20 Park Street, PO Box 1500, Fonda, NY 12068</w:t>
            </w:r>
          </w:p>
          <w:p w:rsidR="00E84739" w:rsidRPr="00F3559A" w:rsidRDefault="00005B34" w:rsidP="000C2A5E">
            <w:pPr>
              <w:spacing w:before="120" w:after="40" w:line="240" w:lineRule="auto"/>
              <w:rPr>
                <w:rFonts w:ascii="Arial" w:hAnsi="Arial" w:cs="Arial"/>
                <w:sz w:val="20"/>
                <w:szCs w:val="20"/>
              </w:rPr>
            </w:pPr>
            <w:r w:rsidRPr="00F3559A">
              <w:rPr>
                <w:rFonts w:ascii="Arial" w:hAnsi="Arial" w:cs="Arial"/>
                <w:sz w:val="20"/>
                <w:szCs w:val="20"/>
              </w:rPr>
              <w:fldChar w:fldCharType="end"/>
            </w:r>
          </w:p>
        </w:tc>
      </w:tr>
    </w:tbl>
    <w:p w:rsidR="002504ED" w:rsidRPr="000B48DE" w:rsidRDefault="002504ED" w:rsidP="00E65274">
      <w:pPr>
        <w:spacing w:before="120"/>
        <w:rPr>
          <w:rFonts w:ascii="Arial" w:hAnsi="Arial" w:cs="Arial"/>
          <w:sz w:val="20"/>
          <w:szCs w:val="20"/>
        </w:rPr>
      </w:pPr>
    </w:p>
    <w:sectPr w:rsidR="002504ED" w:rsidRPr="000B48DE" w:rsidSect="000B48DE">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oNotTrackMoves/>
  <w:documentProtection w:edit="forms" w:formatting="1" w:enforcement="1" w:cryptProviderType="rsaFull" w:cryptAlgorithmClass="hash" w:cryptAlgorithmType="typeAny" w:cryptAlgorithmSid="4" w:cryptSpinCount="100000" w:hash="P0sxLaqDQj+BcH4EKL44Mj+E3a8=" w:salt="oZsdFTgz1ICnD4p0HogD7w=="/>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F63"/>
    <w:rsid w:val="00005B34"/>
    <w:rsid w:val="000B48DE"/>
    <w:rsid w:val="000C2A5E"/>
    <w:rsid w:val="001565D5"/>
    <w:rsid w:val="001707CB"/>
    <w:rsid w:val="002504ED"/>
    <w:rsid w:val="004E78FE"/>
    <w:rsid w:val="004F519C"/>
    <w:rsid w:val="00525533"/>
    <w:rsid w:val="00651C73"/>
    <w:rsid w:val="00662188"/>
    <w:rsid w:val="006D4105"/>
    <w:rsid w:val="0073340D"/>
    <w:rsid w:val="007410D1"/>
    <w:rsid w:val="00786D2C"/>
    <w:rsid w:val="007C44F9"/>
    <w:rsid w:val="00852123"/>
    <w:rsid w:val="00AC1BE4"/>
    <w:rsid w:val="00B5426B"/>
    <w:rsid w:val="00C63F63"/>
    <w:rsid w:val="00CA4546"/>
    <w:rsid w:val="00CD71CC"/>
    <w:rsid w:val="00D11319"/>
    <w:rsid w:val="00E65274"/>
    <w:rsid w:val="00E84739"/>
    <w:rsid w:val="00F355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va\AppData\Local\Microsoft\Windows\Temporary%20Internet%20Files\Content.IE5\DLOPWJ0O\OCFS-5008%20Resource%20Allocation%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OCFS-5008 Resource Allocation Plan.dot</Template>
  <TotalTime>3</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brava</dc:creator>
  <cp:lastModifiedBy>brava</cp:lastModifiedBy>
  <cp:revision>3</cp:revision>
  <cp:lastPrinted>2016-06-15T16:02:00Z</cp:lastPrinted>
  <dcterms:created xsi:type="dcterms:W3CDTF">2017-05-22T19:13:00Z</dcterms:created>
  <dcterms:modified xsi:type="dcterms:W3CDTF">2017-05-31T20:10:00Z</dcterms:modified>
</cp:coreProperties>
</file>